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Family Medical Clinic Business Plan</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Institutional Affiliation</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Family Medical Clinic Business Plan</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Introduction</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Sam and Bullock Hospital, LLC will be a private family clinic that will be located at the heart of Boston, New York-United States of America. The business idea was started by two principal members; </w:t>
      </w:r>
      <w:r>
        <w:rPr>
          <w:rFonts w:ascii="Times New Roman" w:cs="Times New Roman" w:hAnsi="Times New Roman"/>
          <w:sz w:val="24"/>
          <w:szCs w:val="24"/>
        </w:rPr>
        <w:t>Katani</w:t>
      </w:r>
      <w:r>
        <w:rPr>
          <w:rFonts w:ascii="Times New Roman" w:cs="Times New Roman" w:hAnsi="Times New Roman"/>
          <w:sz w:val="24"/>
          <w:szCs w:val="24"/>
        </w:rPr>
        <w:t xml:space="preserve"> Samson and Sandra Bullock. The nature of the business is medical health </w:t>
      </w:r>
      <w:r>
        <w:rPr>
          <w:rFonts w:ascii="Times New Roman" w:cs="Times New Roman" w:hAnsi="Times New Roman"/>
          <w:sz w:val="24"/>
          <w:szCs w:val="24"/>
        </w:rPr>
        <w:t>center</w:t>
      </w:r>
      <w:r>
        <w:rPr>
          <w:rFonts w:ascii="Times New Roman" w:cs="Times New Roman" w:hAnsi="Times New Roman"/>
          <w:sz w:val="24"/>
          <w:szCs w:val="24"/>
        </w:rPr>
        <w:t xml:space="preserve"> providing healthcare services for family members. Some of the services anticipated to be provided at Sam and Bullock Hospital include inpatient care, outpatient care, </w:t>
      </w:r>
      <w:r>
        <w:rPr>
          <w:rFonts w:ascii="Times New Roman" w:cs="Times New Roman" w:hAnsi="Times New Roman"/>
          <w:sz w:val="24"/>
          <w:szCs w:val="24"/>
        </w:rPr>
        <w:t>pediatrics</w:t>
      </w:r>
      <w:r>
        <w:rPr>
          <w:rFonts w:ascii="Times New Roman" w:cs="Times New Roman" w:hAnsi="Times New Roman"/>
          <w:sz w:val="24"/>
          <w:szCs w:val="24"/>
        </w:rPr>
        <w:t xml:space="preserve">, dermatology, minor surgeries, </w:t>
      </w:r>
      <w:r>
        <w:rPr>
          <w:rFonts w:ascii="Times New Roman" w:cs="Times New Roman" w:hAnsi="Times New Roman"/>
          <w:sz w:val="24"/>
          <w:szCs w:val="24"/>
        </w:rPr>
        <w:t>gynecology</w:t>
      </w:r>
      <w:r>
        <w:rPr>
          <w:rFonts w:ascii="Times New Roman" w:cs="Times New Roman" w:hAnsi="Times New Roman"/>
          <w:sz w:val="24"/>
          <w:szCs w:val="24"/>
        </w:rPr>
        <w:t xml:space="preserve"> services, diagnostic x-ray services, and clinical laboratory services among other family-based health care services.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Starting a business like this in Boston would require heavy capital investment. The clinic will be started by the savings from the two principals and loan from a commercial bank. Approximately $157,000 will be needed to establish this clinic. This money includes all the money required to run the clinic for the first year. In the first year, we expect to run into some losses, but the second and third year going forward is expected to be profitable. As patient volume increases in the next two to three years, Sam and Bullock Hospital expects to start supporting its expenses from the revenue it generates.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Sam and Bullock Hospital understands the importance of keeping patients’ confidentiality safe and protected. As such, it is in a great effort that we plan to invest in technology that will ensure that patients’ information is protected. We will also create policies to ensure that our members comply with the information protection guidelines under the HIPAA and HITECH laws.</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Executive Summary</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As the government of the United States strives to achieve affordable and cheaper healthcare services to all Americans, Sam and Bullock Hospital, LLC is subsidizing the start-up and first year of its operations of a new family clinic in Boston, New York. The business will be owned and managed by the two pioneers and principal members, Samson and Bullock. The two will be responsible for the day-to-day operations of the clinic. The duo will also be responsible for making policies that ensure that the general patients’ health is safe as well as create a viable and profitable business in the health industry. Throughout the first year of its operations, the principals will work closely to get the clinic on a sound financial and operational footing that will help generate revenue in the preceding years.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Main services that will be offered at Sam and Bullock Hospital include diagnosis and treatment of conditions of all ages. We will also emphasize preventive medicine as well as general family health and wellness. The clinic will invest in the new technology and utilize new equipment as well as trained medical practitioners to optimize the care of every patient. At Sam and Bullock, we understand that healthcare provision is affected by various factors such as exercise, diet, environment, and heredity. Therefore, at Sam and Bullock Hospital, we will try to provide the most comprehensive family medical care to maximize the care quality and wellbeing of every patient.</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The duo principals will also be assisted by trained and qualified staffs which include medical assistants, receptionist, and physicians. The hospital will also conduct on-going training for the staff throughout the year to equip them with the necessary skills to promote the development of the business.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marketing strategy for Sam and Bullock Hospital will include combined print media advertisement and website development as well as networking and promotional events. All these </w:t>
      </w:r>
      <w:r>
        <w:rPr>
          <w:rFonts w:ascii="Times New Roman" w:cs="Times New Roman" w:hAnsi="Times New Roman"/>
          <w:sz w:val="24"/>
          <w:szCs w:val="24"/>
        </w:rPr>
        <w:t>activities are aimed at the customers who are residents living within the Boston surrounding. With about seven family clinics around the town, we anticipate a gradual increase inpatient number over the first three years.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The hospital start-up funds will depend on the personal savings of both principals and a loan from a commercial bank to supplement the capital. This money will cater for the salary and payroll taxes for the first year of Sam and Bullock Hospital’s operations. However, as the number of patients increases, we anticipate that the business will begin to generate revenue that will cater for the expenses in the preceding years. We expect the subsidy to cease by the end of the first year. Also, the compensation of the two principals will become part of the hospital’s expenses. In the first year of operations, we expect that the business will incur some losses due to the subsidies and starting operational costs. But, this is expected to change in the second and preceding years as the business will be able to sustain itself through the income generated revenues, which will assist in running all the operations and catering for all the expenses. This anticipation is associated with the expected rise in patients’ number.</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The duo principals will use all their experiences and knowledge in the medical field to create not only a successful but also a profitable family health clinic in Boston. They will combine their individual practices to help model their business. Their past experience in conjunction with their progress as well as a diversified approach to patient care will enable them to swiftly grow both devoted and large patient base in the town.</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Objectives</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The objectives for the first year of Sam and Bullock Hospital’s operations include:</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-To create a health care </w:t>
      </w:r>
      <w:r>
        <w:rPr>
          <w:rFonts w:ascii="Times New Roman" w:cs="Times New Roman" w:hAnsi="Times New Roman"/>
          <w:sz w:val="24"/>
          <w:szCs w:val="24"/>
        </w:rPr>
        <w:t>center</w:t>
      </w:r>
      <w:r>
        <w:rPr>
          <w:rFonts w:ascii="Times New Roman" w:cs="Times New Roman" w:hAnsi="Times New Roman"/>
          <w:sz w:val="24"/>
          <w:szCs w:val="24"/>
        </w:rPr>
        <w:t xml:space="preserve"> that will precede patients’ expectations</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-To provide both high quality and affordable health care to Boston residents</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-To create a community-based health care </w:t>
      </w:r>
      <w:r>
        <w:rPr>
          <w:rFonts w:ascii="Times New Roman" w:cs="Times New Roman" w:hAnsi="Times New Roman"/>
          <w:sz w:val="24"/>
          <w:szCs w:val="24"/>
        </w:rPr>
        <w:t>center</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Mission</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The mission of Sam and Bullock Hospital is to promote both wellbeing and health of the local population through provision of high-quality medical services, cheap, affordable, and accessible care for people of all ages, race, and gender. As a health care institution, we are committed to providing the best and high-quality health care services that exceed our customers’ expectations, which will result in both successful and profitable business.</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Industry Analysis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There is a need for healthcare service providers in Boston and across the United States at large. The WHO has estimated that there are only about 1.3 million community health workers in the world. Further, health care costs continue to rise due to the expenses associated with running the health care institutions. The health care system takes about 17.9% of the total GDP of the United States (Bridge, 2018). Even though the USA has the largest economy in the world it is estimated that this percentage does not respond to the need in the market. As such, the health care industry is not only large but very massive as well. Statistics show that there are about 3,184 registered and licensed health care institutions in the United States (Hartman et al., 2013). This is because </w:t>
      </w:r>
      <w:r>
        <w:rPr>
          <w:rFonts w:ascii="Times New Roman" w:cs="Times New Roman" w:hAnsi="Times New Roman"/>
          <w:sz w:val="24"/>
          <w:szCs w:val="24"/>
        </w:rPr>
        <w:t xml:space="preserve">all </w:t>
      </w:r>
      <w:r>
        <w:rPr>
          <w:rFonts w:ascii="Times New Roman" w:cs="Times New Roman" w:hAnsi="Times New Roman"/>
          <w:sz w:val="24"/>
          <w:szCs w:val="24"/>
        </w:rPr>
        <w:t>health care businesses</w:t>
      </w:r>
      <w:r>
        <w:rPr>
          <w:rFonts w:ascii="Times New Roman" w:cs="Times New Roman" w:hAnsi="Times New Roman"/>
          <w:sz w:val="24"/>
          <w:szCs w:val="24"/>
        </w:rPr>
        <w:t xml:space="preserve"> must comply with the federal, state and local policies and regulations. Any entrepreneur willing to go through all this will surely succeed in establishing a hospital in any part of the country.</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Description of Venture</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Samson and Bullock are licensed and certified health care practitioners. As a business, we are optimistic about delivering excellent healthcare services to all the customers will patronize our services. Among the services, we will be providing include inpatient and outpatient </w:t>
      </w:r>
      <w:r>
        <w:rPr>
          <w:rFonts w:ascii="Times New Roman" w:cs="Times New Roman" w:hAnsi="Times New Roman"/>
          <w:sz w:val="24"/>
          <w:szCs w:val="24"/>
        </w:rPr>
        <w:t xml:space="preserve">services, diagnostic x-ray, </w:t>
      </w:r>
      <w:r>
        <w:rPr>
          <w:rFonts w:ascii="Times New Roman" w:cs="Times New Roman" w:hAnsi="Times New Roman"/>
          <w:sz w:val="24"/>
          <w:szCs w:val="24"/>
        </w:rPr>
        <w:t>pediatric</w:t>
      </w:r>
      <w:r>
        <w:rPr>
          <w:rFonts w:ascii="Times New Roman" w:cs="Times New Roman" w:hAnsi="Times New Roman"/>
          <w:sz w:val="24"/>
          <w:szCs w:val="24"/>
        </w:rPr>
        <w:t xml:space="preserve"> services, clinical laboratory, minor surgeries, </w:t>
      </w:r>
      <w:r>
        <w:rPr>
          <w:rFonts w:ascii="Times New Roman" w:cs="Times New Roman" w:hAnsi="Times New Roman"/>
          <w:sz w:val="24"/>
          <w:szCs w:val="24"/>
        </w:rPr>
        <w:t>gynecology</w:t>
      </w:r>
      <w:r>
        <w:rPr>
          <w:rFonts w:ascii="Times New Roman" w:cs="Times New Roman" w:hAnsi="Times New Roman"/>
          <w:sz w:val="24"/>
          <w:szCs w:val="24"/>
        </w:rPr>
        <w:t>, and dermatology services.</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Production Plan</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The start-up requirements for this business include leasing of building for the use of the hospital. Since our business is service-based entrepreneurship, we will require machinery that will assist in delivering high-quality health care services to our esteemed customers. In general, Sam and Bullock Hospital will provide health care services to people of all ages. Among the services that will require machines include surgery which will require machines. The machines will be outsourced from the United States-based medical product supplier.</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Operations Plan</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Sam and Bullock Hospital will initially be managed and operated by the two principals, a receptionist, two medical assistants, three physicians, and five nurses. They will be paid hourly wages as well as guaranteed health and dental benefits. As the business grows, the firm will recruit more additional personnel to assist with the increasing patient load as well as responsibilities as needed at that time. Also, during the first year of operations, all the personnel will work on a full-time schedule.</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Sam and Bullock Hospital recognizes that technology plays a critical role in enhancing health care service quality. Therefore, we will create a clinic website where our patients can learn about the services we offer there as well as book an appointment for the services. The website will include our health information, location, hours of working, biographical information about our physicians and other crucial information that they may require. The website will also include our marketing strategy that is focused on improving the placement in the search engines. The development of this website will involve two outsourced companies in which one will be </w:t>
      </w:r>
      <w:r>
        <w:rPr>
          <w:rFonts w:ascii="Times New Roman" w:cs="Times New Roman" w:hAnsi="Times New Roman"/>
          <w:sz w:val="24"/>
          <w:szCs w:val="24"/>
        </w:rPr>
        <w:t>responsible for designing the front-end and another tasked with its implementation. Since it will be used by customers from different demographics, we will need the user interface to consist of both simple and clean design that can be comfortably navigated by everyone.</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Marketing Plan</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pricing for consultations and visits at Sam and Bullock Hospital will be billed according to the provisions and guidelines are given by the health care industry. This strategy will be consistent with our competitors as well as the national averages. Also, our promotional strategy will involve holding health information workshops within the community for the general public at Sam and Bullock Hospital </w:t>
      </w:r>
      <w:r>
        <w:rPr>
          <w:rFonts w:ascii="Times New Roman" w:cs="Times New Roman" w:hAnsi="Times New Roman"/>
          <w:sz w:val="24"/>
          <w:szCs w:val="24"/>
        </w:rPr>
        <w:t>center</w:t>
      </w:r>
      <w:r>
        <w:rPr>
          <w:rFonts w:ascii="Times New Roman" w:cs="Times New Roman" w:hAnsi="Times New Roman"/>
          <w:sz w:val="24"/>
          <w:szCs w:val="24"/>
        </w:rPr>
        <w:t>. Our goal for engaging in this kind of strategy is to bring new patients into the hospital as well as create a word of mouth as a promotional event. Through these workshops, new patients will get the opportunity to ask questions as well as be introduced to the hospital.</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Organizational Plan</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This establishment will be a general partnership type of business where two principal members, </w:t>
      </w:r>
      <w:r>
        <w:rPr>
          <w:rFonts w:ascii="Times New Roman" w:cs="Times New Roman" w:hAnsi="Times New Roman"/>
          <w:sz w:val="24"/>
          <w:szCs w:val="24"/>
        </w:rPr>
        <w:t>Katani</w:t>
      </w:r>
      <w:r>
        <w:rPr>
          <w:rFonts w:ascii="Times New Roman" w:cs="Times New Roman" w:hAnsi="Times New Roman"/>
          <w:sz w:val="24"/>
          <w:szCs w:val="24"/>
        </w:rPr>
        <w:t xml:space="preserve"> Samson, and Sandra Bullock will be operating as partners. Each partner will have a personal liability in the event the other partner fails to settle any debt. The duo will also be responsible for the operations and management of the business.</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 xml:space="preserve">The Managers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The roles of managers will include:</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-Providing direction for the business</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-Creating, communicating, and imple</w:t>
      </w:r>
      <w:r>
        <w:rPr>
          <w:rFonts w:ascii="Times New Roman" w:cs="Times New Roman" w:hAnsi="Times New Roman"/>
          <w:sz w:val="24"/>
          <w:szCs w:val="24"/>
        </w:rPr>
        <w:t>menting the organization’s mission, vision and objectives</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-Recruitment</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-Payment of salaries, signing checks, and documents on behalf of the company</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 xml:space="preserve">Physicians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The roles of the physicians will include:</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-Providing professional medical services to the patients</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-Handling medical emergencies</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-Offering occupational and physical therapy</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 xml:space="preserve">Nurses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The roles of nurses will include: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-Managing the patients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-Handling personal injury cases</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-Assisting physicians in patients’ treatment </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 xml:space="preserve">Receptionist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The roles of a receptionist will include: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-Welcomes customers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-Handling of all communication and contacts with the patients and other stakeholders </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Assessment of Risks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Like any other business, Sam and Bullock Hospital is exposed to an economic downturn as well as </w:t>
      </w:r>
      <w:r>
        <w:rPr>
          <w:rFonts w:ascii="Times New Roman" w:cs="Times New Roman" w:hAnsi="Times New Roman"/>
          <w:sz w:val="24"/>
          <w:szCs w:val="24"/>
        </w:rPr>
        <w:t>unfavorable</w:t>
      </w:r>
      <w:r>
        <w:rPr>
          <w:rFonts w:ascii="Times New Roman" w:cs="Times New Roman" w:hAnsi="Times New Roman"/>
          <w:sz w:val="24"/>
          <w:szCs w:val="24"/>
        </w:rPr>
        <w:t xml:space="preserve"> government policies such as health care reforms. Therefore, it is in this aspect that the economic downturn would affect the purchasing power of customers. Other risks include competition from big established health care institutions in Boston and across the state.</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Financial Plan</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Sam and Bullock Hospital will maximize its business operations by generating income revenues from every legal means within the scope of the industry. The main sources of income </w:t>
      </w:r>
      <w:r>
        <w:rPr>
          <w:rFonts w:ascii="Times New Roman" w:cs="Times New Roman" w:hAnsi="Times New Roman"/>
          <w:sz w:val="24"/>
          <w:szCs w:val="24"/>
        </w:rPr>
        <w:t>for the business will come from the services that we offer such as clinical laboratory services, inpatient and outpatient care services, and diagnostic services among others.</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The table below provides our sales projection for the next three years of operations</w:t>
      </w:r>
      <w:r>
        <w:rPr>
          <w:rFonts w:ascii="Times New Roman" w:cs="Times New Roman" w:hAnsi="Times New Roman"/>
          <w:sz w:val="24"/>
          <w:szCs w:val="24"/>
        </w:rPr>
        <w:t xml:space="preserve">. </w:t>
      </w:r>
    </w:p>
    <w:tbl>
      <w:tblPr>
        <w:tblStyle w:val="style154"/>
        <w:tblW w:w="0" w:type="auto"/>
        <w:tblLook w:val="04A0" w:firstRow="1" w:lastRow="0" w:firstColumn="1" w:lastColumn="0" w:noHBand="0" w:noVBand="1"/>
      </w:tblPr>
      <w:tblGrid>
        <w:gridCol w:w="3192"/>
        <w:gridCol w:w="3192"/>
        <w:gridCol w:w="3192"/>
      </w:tblGrid>
      <w:tr>
        <w:trPr/>
        <w:tc>
          <w:tcPr>
            <w:tcW w:w="3192" w:type="dxa"/>
            <w:tcBorders/>
          </w:tcPr>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Year of Operation</w:t>
            </w:r>
          </w:p>
        </w:tc>
        <w:tc>
          <w:tcPr>
            <w:tcW w:w="3192" w:type="dxa"/>
            <w:tcBorders/>
          </w:tcPr>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 xml:space="preserve">Sales Projection </w:t>
            </w:r>
          </w:p>
        </w:tc>
        <w:tc>
          <w:tcPr>
            <w:tcW w:w="3192" w:type="dxa"/>
            <w:tcBorders/>
          </w:tcPr>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 xml:space="preserve">Source </w:t>
            </w:r>
          </w:p>
        </w:tc>
      </w:tr>
      <w:tr>
        <w:tblPrEx/>
        <w:trPr/>
        <w:tc>
          <w:tcPr>
            <w:tcW w:w="3192"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First </w:t>
            </w:r>
          </w:p>
        </w:tc>
        <w:tc>
          <w:tcPr>
            <w:tcW w:w="3192"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$70,000</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$120,000</w:t>
            </w:r>
          </w:p>
        </w:tc>
        <w:tc>
          <w:tcPr>
            <w:tcW w:w="3192"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Self-Pay clients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Health Insurance Companies  </w:t>
            </w:r>
          </w:p>
        </w:tc>
      </w:tr>
      <w:tr>
        <w:tblPrEx/>
        <w:trPr/>
        <w:tc>
          <w:tcPr>
            <w:tcW w:w="3192"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Second</w:t>
            </w:r>
          </w:p>
        </w:tc>
        <w:tc>
          <w:tcPr>
            <w:tcW w:w="3192"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$150,000</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$250,000</w:t>
            </w:r>
          </w:p>
        </w:tc>
        <w:tc>
          <w:tcPr>
            <w:tcW w:w="3192"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Self-pay clients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Health Insurance Companies </w:t>
            </w:r>
          </w:p>
        </w:tc>
      </w:tr>
      <w:tr>
        <w:tblPrEx/>
        <w:trPr/>
        <w:tc>
          <w:tcPr>
            <w:tcW w:w="3192"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Third </w:t>
            </w:r>
          </w:p>
        </w:tc>
        <w:tc>
          <w:tcPr>
            <w:tcW w:w="3192"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$500,000</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$1,200,000</w:t>
            </w:r>
          </w:p>
        </w:tc>
        <w:tc>
          <w:tcPr>
            <w:tcW w:w="3192"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Self-pay clients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Health Insurance Companies </w:t>
            </w:r>
          </w:p>
        </w:tc>
      </w:tr>
    </w:tbl>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The above projection is based on the assumption that there will not be any economic downturn as well</w:t>
      </w:r>
      <w:r>
        <w:rPr>
          <w:rFonts w:ascii="Times New Roman" w:cs="Times New Roman" w:hAnsi="Times New Roman"/>
          <w:sz w:val="24"/>
          <w:szCs w:val="24"/>
        </w:rPr>
        <w:t xml:space="preserve"> </w:t>
      </w:r>
      <w:r>
        <w:rPr>
          <w:rFonts w:ascii="Times New Roman" w:cs="Times New Roman" w:hAnsi="Times New Roman"/>
          <w:sz w:val="24"/>
          <w:szCs w:val="24"/>
        </w:rPr>
        <w:t>as natural disasters that may affect the performance of the business. However, it is also important to note that the actual projection may be lower or higher.</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The start-up capital will be derived from personal savings and bank loans. We have been able to generate about $50,000 from personal savings and expect to get the remaining $107,000 from a commercial bank loan. All the papers and documentation have been completed and submitted to the bank.</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The figure below shows a financial analysis of the start-up expendi</w:t>
      </w:r>
      <w:r>
        <w:rPr>
          <w:rFonts w:ascii="Times New Roman" w:cs="Times New Roman" w:hAnsi="Times New Roman"/>
          <w:sz w:val="24"/>
          <w:szCs w:val="24"/>
        </w:rPr>
        <w:t>ture of Sam and Bullock Hospita</w:t>
      </w:r>
      <w:r>
        <w:rPr>
          <w:rFonts w:ascii="Times New Roman" w:cs="Times New Roman" w:hAnsi="Times New Roman"/>
          <w:sz w:val="24"/>
          <w:szCs w:val="24"/>
        </w:rPr>
        <w:t>l</w:t>
      </w:r>
      <w:r>
        <w:rPr>
          <w:rFonts w:ascii="Times New Roman" w:cs="Times New Roman" w:hAnsi="Times New Roman"/>
          <w:sz w:val="24"/>
          <w:szCs w:val="24"/>
        </w:rPr>
        <w:t xml:space="preserve">. </w:t>
      </w:r>
    </w:p>
    <w:tbl>
      <w:tblPr>
        <w:tblStyle w:val="style154"/>
        <w:tblW w:w="0" w:type="auto"/>
        <w:tblLook w:val="04A0" w:firstRow="1" w:lastRow="0" w:firstColumn="1" w:lastColumn="0" w:noHBand="0" w:noVBand="1"/>
      </w:tblPr>
      <w:tblGrid>
        <w:gridCol w:w="5508"/>
      </w:tblGrid>
      <w:tr>
        <w:trPr>
          <w:trHeight w:val="2208" w:hRule="atLeast"/>
        </w:trPr>
        <w:tc>
          <w:tcPr>
            <w:tcW w:w="5508" w:type="dxa"/>
            <w:tcBorders/>
          </w:tcPr>
          <w:p>
            <w:pPr>
              <w:pStyle w:val="style0"/>
              <w:tabs>
                <w:tab w:val="left" w:leader="none" w:pos="3855"/>
              </w:tabs>
              <w:spacing w:lineRule="auto" w:line="480"/>
              <w:rPr>
                <w:rFonts w:ascii="Times New Roman" w:cs="Times New Roman" w:hAnsi="Times New Roman"/>
                <w:b/>
                <w:sz w:val="24"/>
                <w:szCs w:val="24"/>
              </w:rPr>
            </w:pPr>
            <w:r>
              <w:rPr>
                <w:rFonts w:ascii="Times New Roman" w:cs="Times New Roman" w:hAnsi="Times New Roman"/>
                <w:b/>
                <w:sz w:val="24"/>
                <w:szCs w:val="24"/>
              </w:rPr>
              <w:t>Start-up Expenses</w:t>
            </w:r>
          </w:p>
          <w:p>
            <w:pPr>
              <w:pStyle w:val="style0"/>
              <w:tabs>
                <w:tab w:val="left" w:leader="none" w:pos="3855"/>
              </w:tabs>
              <w:spacing w:lineRule="auto" w:line="480"/>
              <w:rPr>
                <w:rFonts w:ascii="Times New Roman" w:cs="Times New Roman" w:hAnsi="Times New Roman"/>
                <w:sz w:val="24"/>
                <w:szCs w:val="24"/>
              </w:rPr>
            </w:pPr>
            <w:r>
              <w:rPr>
                <w:rFonts w:ascii="Times New Roman" w:cs="Times New Roman" w:hAnsi="Times New Roman"/>
                <w:sz w:val="24"/>
                <w:szCs w:val="24"/>
              </w:rPr>
              <w:t xml:space="preserve">Legal and Accounting                               </w:t>
            </w:r>
            <w:r>
              <w:rPr>
                <w:rFonts w:ascii="Times New Roman" w:cs="Times New Roman" w:hAnsi="Times New Roman"/>
                <w:sz w:val="24"/>
                <w:szCs w:val="24"/>
              </w:rPr>
              <w:t xml:space="preserve">   </w:t>
            </w:r>
            <w:r>
              <w:rPr>
                <w:rFonts w:ascii="Times New Roman" w:cs="Times New Roman" w:hAnsi="Times New Roman"/>
                <w:sz w:val="24"/>
                <w:szCs w:val="24"/>
              </w:rPr>
              <w:t xml:space="preserve"> -$500</w:t>
            </w:r>
          </w:p>
          <w:p>
            <w:pPr>
              <w:pStyle w:val="style0"/>
              <w:tabs>
                <w:tab w:val="left" w:leader="none" w:pos="3855"/>
              </w:tabs>
              <w:spacing w:lineRule="auto" w:line="480"/>
              <w:rPr>
                <w:rFonts w:ascii="Times New Roman" w:cs="Times New Roman" w:hAnsi="Times New Roman"/>
                <w:sz w:val="24"/>
                <w:szCs w:val="24"/>
              </w:rPr>
            </w:pPr>
            <w:r>
              <w:rPr>
                <w:rFonts w:ascii="Times New Roman" w:cs="Times New Roman" w:hAnsi="Times New Roman"/>
                <w:sz w:val="24"/>
                <w:szCs w:val="24"/>
              </w:rPr>
              <w:t>Insurance                                                     - $1,000</w:t>
            </w:r>
          </w:p>
          <w:p>
            <w:pPr>
              <w:pStyle w:val="style0"/>
              <w:tabs>
                <w:tab w:val="left" w:leader="none" w:pos="3855"/>
              </w:tabs>
              <w:spacing w:lineRule="auto" w:line="480"/>
              <w:rPr>
                <w:rFonts w:ascii="Times New Roman" w:cs="Times New Roman" w:hAnsi="Times New Roman"/>
                <w:sz w:val="24"/>
                <w:szCs w:val="24"/>
              </w:rPr>
            </w:pPr>
            <w:r>
              <w:rPr>
                <w:rFonts w:ascii="Times New Roman" w:cs="Times New Roman" w:hAnsi="Times New Roman"/>
                <w:sz w:val="24"/>
                <w:szCs w:val="24"/>
              </w:rPr>
              <w:t>Marketing                                                     -$2,500</w:t>
            </w:r>
          </w:p>
          <w:p>
            <w:pPr>
              <w:pStyle w:val="style0"/>
              <w:tabs>
                <w:tab w:val="left" w:leader="none" w:pos="3855"/>
              </w:tabs>
              <w:spacing w:lineRule="auto" w:line="480"/>
              <w:rPr>
                <w:rFonts w:ascii="Times New Roman" w:cs="Times New Roman" w:hAnsi="Times New Roman"/>
                <w:sz w:val="24"/>
                <w:szCs w:val="24"/>
              </w:rPr>
            </w:pPr>
            <w:r>
              <w:rPr>
                <w:rFonts w:ascii="Times New Roman" w:cs="Times New Roman" w:hAnsi="Times New Roman"/>
                <w:sz w:val="24"/>
                <w:szCs w:val="24"/>
              </w:rPr>
              <w:t>Computer and Networking                        -$4,000</w:t>
            </w:r>
          </w:p>
          <w:p>
            <w:pPr>
              <w:pStyle w:val="style0"/>
              <w:tabs>
                <w:tab w:val="left" w:leader="none" w:pos="3855"/>
              </w:tabs>
              <w:spacing w:lineRule="auto" w:line="480"/>
              <w:rPr>
                <w:rFonts w:ascii="Times New Roman" w:cs="Times New Roman" w:hAnsi="Times New Roman"/>
                <w:sz w:val="24"/>
                <w:szCs w:val="24"/>
              </w:rPr>
            </w:pPr>
            <w:r>
              <w:rPr>
                <w:rFonts w:ascii="Times New Roman" w:cs="Times New Roman" w:hAnsi="Times New Roman"/>
                <w:sz w:val="24"/>
                <w:szCs w:val="24"/>
              </w:rPr>
              <w:t>Business License                                         -$150</w:t>
            </w:r>
          </w:p>
          <w:p>
            <w:pPr>
              <w:pStyle w:val="style0"/>
              <w:tabs>
                <w:tab w:val="left" w:leader="none" w:pos="3855"/>
              </w:tabs>
              <w:spacing w:lineRule="auto" w:line="480"/>
              <w:rPr>
                <w:rFonts w:ascii="Times New Roman" w:cs="Times New Roman" w:hAnsi="Times New Roman"/>
                <w:sz w:val="24"/>
                <w:szCs w:val="24"/>
              </w:rPr>
            </w:pPr>
            <w:r>
              <w:rPr>
                <w:rFonts w:ascii="Times New Roman" w:cs="Times New Roman" w:hAnsi="Times New Roman"/>
                <w:sz w:val="24"/>
                <w:szCs w:val="24"/>
              </w:rPr>
              <w:t>Communications                                        -$200</w:t>
            </w:r>
          </w:p>
          <w:p>
            <w:pPr>
              <w:pStyle w:val="style0"/>
              <w:tabs>
                <w:tab w:val="left" w:leader="none" w:pos="3855"/>
              </w:tabs>
              <w:spacing w:lineRule="auto" w:line="480"/>
              <w:rPr>
                <w:rFonts w:ascii="Times New Roman" w:cs="Times New Roman" w:hAnsi="Times New Roman"/>
                <w:sz w:val="24"/>
                <w:szCs w:val="24"/>
              </w:rPr>
            </w:pPr>
            <w:r>
              <w:rPr>
                <w:rFonts w:ascii="Times New Roman" w:cs="Times New Roman" w:hAnsi="Times New Roman"/>
                <w:sz w:val="24"/>
                <w:szCs w:val="24"/>
              </w:rPr>
              <w:t>Medical Equipment                                    -$15,000</w:t>
            </w:r>
          </w:p>
          <w:p>
            <w:pPr>
              <w:pStyle w:val="style0"/>
              <w:tabs>
                <w:tab w:val="left" w:leader="none" w:pos="3855"/>
              </w:tabs>
              <w:spacing w:lineRule="auto" w:line="480"/>
              <w:rPr>
                <w:rFonts w:ascii="Times New Roman" w:cs="Times New Roman" w:hAnsi="Times New Roman"/>
                <w:sz w:val="24"/>
                <w:szCs w:val="24"/>
              </w:rPr>
            </w:pPr>
            <w:r>
              <w:rPr>
                <w:rFonts w:ascii="Times New Roman" w:cs="Times New Roman" w:hAnsi="Times New Roman"/>
                <w:sz w:val="24"/>
                <w:szCs w:val="24"/>
              </w:rPr>
              <w:t xml:space="preserve">Office supplies                                  </w:t>
            </w:r>
            <w:r>
              <w:rPr>
                <w:rFonts w:ascii="Times New Roman" w:cs="Times New Roman" w:hAnsi="Times New Roman"/>
                <w:sz w:val="24"/>
                <w:szCs w:val="24"/>
              </w:rPr>
              <w:t xml:space="preserve">           </w:t>
            </w:r>
            <w:r>
              <w:rPr>
                <w:rFonts w:ascii="Times New Roman" w:cs="Times New Roman" w:hAnsi="Times New Roman"/>
                <w:sz w:val="24"/>
                <w:szCs w:val="24"/>
              </w:rPr>
              <w:t>-$5,000</w:t>
            </w:r>
          </w:p>
          <w:p>
            <w:pPr>
              <w:pStyle w:val="style0"/>
              <w:tabs>
                <w:tab w:val="left" w:leader="none" w:pos="3855"/>
              </w:tabs>
              <w:spacing w:lineRule="auto" w:line="480"/>
              <w:rPr>
                <w:rFonts w:ascii="Times New Roman" w:cs="Times New Roman" w:hAnsi="Times New Roman"/>
                <w:sz w:val="24"/>
                <w:szCs w:val="24"/>
              </w:rPr>
            </w:pPr>
            <w:r>
              <w:rPr>
                <w:rFonts w:ascii="Times New Roman" w:cs="Times New Roman" w:hAnsi="Times New Roman"/>
                <w:sz w:val="24"/>
                <w:szCs w:val="24"/>
              </w:rPr>
              <w:t>Office furniture                                           -$2,000</w:t>
            </w:r>
          </w:p>
          <w:p>
            <w:pPr>
              <w:pStyle w:val="style0"/>
              <w:tabs>
                <w:tab w:val="left" w:leader="none" w:pos="3855"/>
              </w:tabs>
              <w:spacing w:lineRule="auto" w:line="480"/>
              <w:rPr>
                <w:rFonts w:ascii="Times New Roman" w:cs="Times New Roman" w:hAnsi="Times New Roman"/>
                <w:sz w:val="24"/>
                <w:szCs w:val="24"/>
              </w:rPr>
            </w:pPr>
            <w:r>
              <w:rPr>
                <w:rFonts w:ascii="Times New Roman" w:cs="Times New Roman" w:hAnsi="Times New Roman"/>
                <w:sz w:val="24"/>
                <w:szCs w:val="24"/>
              </w:rPr>
              <w:t>Marketing plan                                           -$2,500</w:t>
            </w:r>
          </w:p>
          <w:p>
            <w:pPr>
              <w:pStyle w:val="style0"/>
              <w:tabs>
                <w:tab w:val="left" w:leader="none" w:pos="3855"/>
              </w:tabs>
              <w:spacing w:lineRule="auto" w:line="480"/>
              <w:rPr>
                <w:rFonts w:ascii="Times New Roman" w:cs="Times New Roman" w:hAnsi="Times New Roman"/>
                <w:sz w:val="24"/>
                <w:szCs w:val="24"/>
                <w:u w:val="single"/>
              </w:rPr>
            </w:pPr>
            <w:r>
              <w:rPr>
                <w:rFonts w:ascii="Times New Roman" w:cs="Times New Roman" w:hAnsi="Times New Roman"/>
                <w:sz w:val="24"/>
                <w:szCs w:val="24"/>
                <w:u w:val="single"/>
              </w:rPr>
              <w:t xml:space="preserve">Regulatory Duties         </w:t>
            </w:r>
            <w:r>
              <w:rPr>
                <w:rFonts w:ascii="Times New Roman" w:cs="Times New Roman" w:hAnsi="Times New Roman"/>
                <w:sz w:val="24"/>
                <w:szCs w:val="24"/>
                <w:u w:val="single"/>
              </w:rPr>
              <w:t xml:space="preserve">                               </w:t>
            </w:r>
            <w:r>
              <w:rPr>
                <w:rFonts w:ascii="Times New Roman" w:cs="Times New Roman" w:hAnsi="Times New Roman"/>
                <w:sz w:val="24"/>
                <w:szCs w:val="24"/>
                <w:u w:val="single"/>
              </w:rPr>
              <w:t>-$60</w:t>
            </w:r>
          </w:p>
          <w:p>
            <w:pPr>
              <w:pStyle w:val="style0"/>
              <w:tabs>
                <w:tab w:val="left" w:leader="none" w:pos="3855"/>
              </w:tabs>
              <w:spacing w:lineRule="auto" w:line="480"/>
              <w:rPr>
                <w:rFonts w:ascii="Times New Roman" w:cs="Times New Roman" w:hAnsi="Times New Roman"/>
                <w:b/>
                <w:sz w:val="24"/>
                <w:szCs w:val="24"/>
                <w:u w:val="single"/>
              </w:rPr>
            </w:pPr>
            <w:r>
              <w:rPr>
                <w:rFonts w:ascii="Times New Roman" w:cs="Times New Roman" w:hAnsi="Times New Roman"/>
                <w:b/>
                <w:sz w:val="24"/>
                <w:szCs w:val="24"/>
                <w:u w:val="single"/>
              </w:rPr>
              <w:t>Total Start-up Expenses                             $32,910</w:t>
            </w:r>
          </w:p>
          <w:p>
            <w:pPr>
              <w:pStyle w:val="style0"/>
              <w:tabs>
                <w:tab w:val="left" w:leader="none" w:pos="3855"/>
              </w:tabs>
              <w:spacing w:lineRule="auto" w:line="480"/>
              <w:rPr>
                <w:rFonts w:ascii="Times New Roman" w:cs="Times New Roman" w:hAnsi="Times New Roman"/>
                <w:sz w:val="24"/>
                <w:szCs w:val="24"/>
              </w:rPr>
            </w:pPr>
          </w:p>
          <w:p>
            <w:pPr>
              <w:pStyle w:val="style0"/>
              <w:tabs>
                <w:tab w:val="left" w:leader="none" w:pos="3855"/>
              </w:tabs>
              <w:spacing w:lineRule="auto" w:line="480"/>
              <w:rPr>
                <w:rFonts w:ascii="Times New Roman" w:cs="Times New Roman" w:hAnsi="Times New Roman"/>
                <w:b/>
                <w:sz w:val="24"/>
                <w:szCs w:val="24"/>
              </w:rPr>
            </w:pPr>
            <w:r>
              <w:rPr>
                <w:rFonts w:ascii="Times New Roman" w:cs="Times New Roman" w:hAnsi="Times New Roman"/>
                <w:b/>
                <w:sz w:val="24"/>
                <w:szCs w:val="24"/>
              </w:rPr>
              <w:t xml:space="preserve">Start-Up Assets     </w:t>
            </w:r>
          </w:p>
          <w:p>
            <w:pPr>
              <w:pStyle w:val="style0"/>
              <w:tabs>
                <w:tab w:val="left" w:leader="none" w:pos="3855"/>
              </w:tabs>
              <w:spacing w:lineRule="auto" w:line="480"/>
              <w:rPr>
                <w:rFonts w:ascii="Times New Roman" w:cs="Times New Roman" w:hAnsi="Times New Roman"/>
                <w:sz w:val="24"/>
                <w:szCs w:val="24"/>
              </w:rPr>
            </w:pPr>
            <w:r>
              <w:rPr>
                <w:rFonts w:ascii="Times New Roman" w:cs="Times New Roman" w:hAnsi="Times New Roman"/>
                <w:sz w:val="24"/>
                <w:szCs w:val="24"/>
              </w:rPr>
              <w:t xml:space="preserve">Cash Required                  </w:t>
            </w:r>
            <w:r>
              <w:rPr>
                <w:rFonts w:ascii="Times New Roman" w:cs="Times New Roman" w:hAnsi="Times New Roman"/>
                <w:sz w:val="24"/>
                <w:szCs w:val="24"/>
              </w:rPr>
              <w:t xml:space="preserve">                           -$15</w:t>
            </w:r>
            <w:r>
              <w:rPr>
                <w:rFonts w:ascii="Times New Roman" w:cs="Times New Roman" w:hAnsi="Times New Roman"/>
                <w:sz w:val="24"/>
                <w:szCs w:val="24"/>
              </w:rPr>
              <w:t>,000</w:t>
            </w:r>
          </w:p>
          <w:p>
            <w:pPr>
              <w:pStyle w:val="style0"/>
              <w:tabs>
                <w:tab w:val="left" w:leader="none" w:pos="3855"/>
              </w:tabs>
              <w:spacing w:lineRule="auto" w:line="480"/>
              <w:rPr>
                <w:rFonts w:ascii="Times New Roman" w:cs="Times New Roman" w:hAnsi="Times New Roman"/>
                <w:sz w:val="24"/>
                <w:szCs w:val="24"/>
              </w:rPr>
            </w:pPr>
            <w:r>
              <w:rPr>
                <w:rFonts w:ascii="Times New Roman" w:cs="Times New Roman" w:hAnsi="Times New Roman"/>
                <w:sz w:val="24"/>
                <w:szCs w:val="24"/>
              </w:rPr>
              <w:t>Other Current Assets                                 -$0</w:t>
            </w:r>
          </w:p>
          <w:p>
            <w:pPr>
              <w:pStyle w:val="style0"/>
              <w:tabs>
                <w:tab w:val="left" w:leader="none" w:pos="3855"/>
              </w:tabs>
              <w:spacing w:lineRule="auto" w:line="480"/>
              <w:rPr>
                <w:rFonts w:ascii="Times New Roman" w:cs="Times New Roman" w:hAnsi="Times New Roman"/>
                <w:sz w:val="24"/>
                <w:szCs w:val="24"/>
                <w:u w:val="single"/>
              </w:rPr>
            </w:pPr>
            <w:r>
              <w:rPr>
                <w:rFonts w:ascii="Times New Roman" w:cs="Times New Roman" w:hAnsi="Times New Roman"/>
                <w:sz w:val="24"/>
                <w:szCs w:val="24"/>
                <w:u w:val="single"/>
              </w:rPr>
              <w:t>Long-Term Assets                                        $109,090</w:t>
            </w:r>
          </w:p>
          <w:p>
            <w:pPr>
              <w:pStyle w:val="style0"/>
              <w:tabs>
                <w:tab w:val="left" w:leader="none" w:pos="3855"/>
              </w:tabs>
              <w:spacing w:lineRule="auto" w:line="480"/>
              <w:rPr>
                <w:rFonts w:ascii="Times New Roman" w:cs="Times New Roman" w:hAnsi="Times New Roman"/>
                <w:sz w:val="24"/>
                <w:szCs w:val="24"/>
              </w:rPr>
            </w:pPr>
          </w:p>
          <w:p>
            <w:pPr>
              <w:pStyle w:val="style0"/>
              <w:tabs>
                <w:tab w:val="left" w:leader="none" w:pos="3855"/>
              </w:tabs>
              <w:spacing w:lineRule="auto" w:line="480"/>
              <w:rPr>
                <w:rFonts w:ascii="Times New Roman" w:cs="Times New Roman" w:hAnsi="Times New Roman"/>
                <w:b/>
                <w:sz w:val="24"/>
                <w:szCs w:val="24"/>
                <w:u w:val="single"/>
              </w:rPr>
            </w:pPr>
            <w:r>
              <w:rPr>
                <w:rFonts w:ascii="Times New Roman" w:cs="Times New Roman" w:hAnsi="Times New Roman"/>
                <w:b/>
                <w:sz w:val="24"/>
                <w:szCs w:val="24"/>
                <w:u w:val="single"/>
              </w:rPr>
              <w:t>Total Assets                                                 $124,090</w:t>
            </w:r>
          </w:p>
          <w:p>
            <w:pPr>
              <w:pStyle w:val="style0"/>
              <w:tabs>
                <w:tab w:val="left" w:leader="none" w:pos="3855"/>
              </w:tabs>
              <w:spacing w:lineRule="auto" w:line="480"/>
              <w:rPr>
                <w:rFonts w:ascii="Times New Roman" w:cs="Times New Roman" w:hAnsi="Times New Roman"/>
                <w:sz w:val="24"/>
                <w:szCs w:val="24"/>
              </w:rPr>
            </w:pPr>
            <w:r>
              <w:rPr>
                <w:rFonts w:ascii="Times New Roman" w:cs="Times New Roman" w:hAnsi="Times New Roman"/>
                <w:sz w:val="24"/>
                <w:szCs w:val="24"/>
              </w:rPr>
              <w:t xml:space="preserve"> Total Assets </w:t>
            </w:r>
          </w:p>
          <w:p>
            <w:pPr>
              <w:pStyle w:val="style0"/>
              <w:tabs>
                <w:tab w:val="left" w:leader="none" w:pos="3855"/>
              </w:tabs>
              <w:spacing w:lineRule="auto" w:line="480"/>
              <w:rPr>
                <w:rFonts w:ascii="Times New Roman" w:cs="Times New Roman" w:hAnsi="Times New Roman"/>
                <w:b/>
                <w:sz w:val="24"/>
                <w:szCs w:val="24"/>
              </w:rPr>
            </w:pPr>
            <w:r>
              <w:rPr>
                <w:rFonts w:ascii="Times New Roman" w:cs="Times New Roman" w:hAnsi="Times New Roman"/>
                <w:b/>
                <w:sz w:val="24"/>
                <w:szCs w:val="24"/>
              </w:rPr>
              <w:t>Total Requirements                                   -$157,000</w:t>
            </w:r>
          </w:p>
        </w:tc>
      </w:tr>
    </w:tbl>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color w:val="222222"/>
          <w:sz w:val="24"/>
          <w:szCs w:val="24"/>
          <w:shd w:val="clear" w:color="auto" w:fill="ffffff"/>
        </w:rPr>
        <w:t>Bridge.</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(2018). “Role of Analytics in the Health Care Sector.”</w:t>
      </w:r>
      <w:r>
        <w:rPr>
          <w:rFonts w:ascii="Times New Roman" w:cs="Times New Roman" w:hAnsi="Times New Roman"/>
          <w:color w:val="222222"/>
          <w:sz w:val="24"/>
          <w:szCs w:val="24"/>
          <w:shd w:val="clear" w:color="auto" w:fill="ffffff"/>
        </w:rPr>
        <w:t xml:space="preserve"> </w:t>
      </w:r>
      <w:r>
        <w:rPr>
          <w:rFonts w:ascii="Times New Roman" w:cs="Times New Roman" w:hAnsi="Times New Roman"/>
          <w:i/>
          <w:color w:val="222222"/>
          <w:sz w:val="24"/>
          <w:szCs w:val="24"/>
          <w:shd w:val="clear" w:color="auto" w:fill="ffffff"/>
        </w:rPr>
        <w:t>Bridge School of Management.</w:t>
      </w:r>
      <w:r>
        <w:rPr>
          <w:rFonts w:ascii="Times New Roman" w:cs="Times New Roman" w:hAnsi="Times New Roman"/>
          <w:color w:val="222222"/>
          <w:sz w:val="24"/>
          <w:szCs w:val="24"/>
          <w:shd w:val="clear" w:color="auto" w:fill="ffffff"/>
        </w:rPr>
        <w:t xml:space="preserve"> Retrieved </w:t>
      </w:r>
      <w:r>
        <w:rPr>
          <w:rFonts w:ascii="Times New Roman" w:cs="Times New Roman" w:hAnsi="Times New Roman"/>
          <w:sz w:val="24"/>
          <w:szCs w:val="24"/>
          <w:shd w:val="clear" w:color="auto" w:fill="ffffff"/>
        </w:rPr>
        <w:t xml:space="preserve">from </w:t>
      </w:r>
      <w:r>
        <w:rPr/>
        <w:fldChar w:fldCharType="begin"/>
      </w:r>
      <w:r>
        <w:instrText xml:space="preserve"> HYPERLINK "http://bridgesom.com/role-analytics-health-care-sector/" </w:instrText>
      </w:r>
      <w:r>
        <w:rPr/>
        <w:fldChar w:fldCharType="separate"/>
      </w:r>
      <w:r>
        <w:rPr>
          <w:rStyle w:val="style85"/>
          <w:rFonts w:ascii="Times New Roman" w:cs="Times New Roman" w:hAnsi="Times New Roman"/>
          <w:color w:val="auto"/>
          <w:sz w:val="24"/>
          <w:szCs w:val="24"/>
          <w:u w:val="none"/>
        </w:rPr>
        <w:t>http://bridgesom.com/role-an</w:t>
      </w:r>
      <w:bookmarkStart w:id="0" w:name="_GoBack"/>
      <w:bookmarkEnd w:id="0"/>
      <w:r>
        <w:rPr>
          <w:rStyle w:val="style85"/>
          <w:rFonts w:ascii="Times New Roman" w:cs="Times New Roman" w:hAnsi="Times New Roman"/>
          <w:color w:val="auto"/>
          <w:sz w:val="24"/>
          <w:szCs w:val="24"/>
          <w:u w:val="none"/>
        </w:rPr>
        <w:t>alytics-health-care-sector/</w:t>
      </w:r>
      <w:r>
        <w:rPr/>
        <w:fldChar w:fldCharType="end"/>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color w:val="222222"/>
          <w:sz w:val="24"/>
          <w:szCs w:val="24"/>
          <w:shd w:val="clear" w:color="auto" w:fill="ffffff"/>
        </w:rPr>
        <w:t>Hartman, M., Martin, A. B., Benson, J., Catlin, A., &amp; National Health Expenditure Accounts Team.</w:t>
      </w:r>
      <w:r>
        <w:rPr>
          <w:rFonts w:ascii="Times New Roman" w:cs="Times New Roman" w:hAnsi="Times New Roman"/>
          <w:color w:val="222222"/>
          <w:sz w:val="24"/>
          <w:szCs w:val="24"/>
          <w:shd w:val="clear" w:color="auto" w:fill="ffffff"/>
        </w:rPr>
        <w:t xml:space="preserve"> (2013). National health spending in 2011: overall growth remains low, but some payers and services show signs of acceleration. </w:t>
      </w:r>
      <w:r>
        <w:rPr>
          <w:rFonts w:ascii="Times New Roman" w:cs="Times New Roman" w:hAnsi="Times New Roman"/>
          <w:i/>
          <w:iCs/>
          <w:color w:val="222222"/>
          <w:sz w:val="24"/>
          <w:szCs w:val="24"/>
          <w:shd w:val="clear" w:color="auto" w:fill="ffffff"/>
        </w:rPr>
        <w:t>Health Affairs</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32</w:t>
      </w:r>
      <w:r>
        <w:rPr>
          <w:rFonts w:ascii="Times New Roman" w:cs="Times New Roman" w:hAnsi="Times New Roman"/>
          <w:color w:val="222222"/>
          <w:sz w:val="24"/>
          <w:szCs w:val="24"/>
          <w:shd w:val="clear" w:color="auto" w:fill="ffffff"/>
        </w:rPr>
        <w:t>(1), 87-99.</w:t>
      </w:r>
    </w:p>
    <w:p>
      <w:pPr>
        <w:pStyle w:val="style0"/>
        <w:spacing w:after="0" w:lineRule="auto" w:line="48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rPr>
        <w:rFonts w:ascii="Times New Roman" w:cs="Times New Roman" w:hAnsi="Times New Roman"/>
        <w:sz w:val="24"/>
        <w:szCs w:val="24"/>
      </w:rPr>
      <w:t>FAMILY MEDICAL CLINIC BUSINESS PLAN</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Running head: FAMILY MEDICAL CLINIC BUSINESS PLAN</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table" w:styleId="style154">
    <w:name w:val="Table Grid"/>
    <w:basedOn w:val="style105"/>
    <w:next w:val="style154"/>
    <w:uiPriority w:val="59"/>
    <w:pPr>
      <w:spacing w:after="0" w:lineRule="auto" w:line="240"/>
    </w:pP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c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4eb50f60-c432-44f0-9c7e-b7ee77798523"/>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71976f92-e9fa-44f6-b677-3c3447032783"/>
    <w:basedOn w:val="style65"/>
    <w:next w:val="style4098"/>
    <w:link w:val="style32"/>
    <w:uiPriority w:val="99"/>
  </w:style>
  <w:style w:type="character" w:styleId="style85">
    <w:name w:val="Hyperlink"/>
    <w:basedOn w:val="style65"/>
    <w:next w:val="style85"/>
    <w:uiPriority w:val="99"/>
    <w:rPr>
      <w:color w:val="0000ff"/>
      <w:u w:val="single"/>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0F57FA-4BF0-4546-957B-F745026C6B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2184</Words>
  <Pages>11</Pages>
  <Characters>11962</Characters>
  <Application>WPS Office</Application>
  <DocSecurity>0</DocSecurity>
  <Paragraphs>141</Paragraphs>
  <ScaleCrop>false</ScaleCrop>
  <LinksUpToDate>false</LinksUpToDate>
  <CharactersWithSpaces>14737</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2019-08-30T15:28:31Z</dcterms:created>
  <dc:creator>Hp</dc:creator>
  <lastModifiedBy>JKM-LX1</lastModifiedBy>
  <dcterms:modified xsi:type="dcterms:W3CDTF">2019-08-30T15:28:31Z</dcterms:modified>
  <revision>3</revision>
</coreProperties>
</file>

<file path=docProps/custom.xml><?xml version="1.0" encoding="utf-8"?>
<Properties xmlns="http://schemas.openxmlformats.org/officeDocument/2006/custom-properties" xmlns:vt="http://schemas.openxmlformats.org/officeDocument/2006/docPropsVTypes"/>
</file>